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D0B" w:rsidRPr="00C42D0B" w:rsidRDefault="00C42D0B" w:rsidP="00C42D0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2D0B">
        <w:rPr>
          <w:rFonts w:ascii="Times New Roman" w:eastAsia="Times New Roman" w:hAnsi="Times New Roman" w:cs="Times New Roman"/>
          <w:b/>
          <w:bCs/>
          <w:sz w:val="36"/>
          <w:szCs w:val="36"/>
          <w:lang w:eastAsia="fr-FR"/>
        </w:rPr>
        <w:t>Questions ouvertes (vérification de compréhension)</w:t>
      </w:r>
    </w:p>
    <w:p w:rsidR="00C42D0B" w:rsidRPr="00C42D0B" w:rsidRDefault="00C42D0B" w:rsidP="00C42D0B">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Expliquez pourquoi le préparateur est considéré comme le premier maillon de repérage au comptoir.</w:t>
      </w:r>
    </w:p>
    <w:p w:rsidR="00C42D0B" w:rsidRPr="00C42D0B" w:rsidRDefault="00C42D0B" w:rsidP="00C42D0B">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Quels sont les principaux signaux d’alerte qu’un préparateur doit détecter pour proposer un entretien pharmaceutique ?</w:t>
      </w:r>
    </w:p>
    <w:p w:rsidR="00C42D0B" w:rsidRPr="00C42D0B" w:rsidRDefault="00C42D0B" w:rsidP="00C42D0B">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Décrivez les étapes clés de la coopération entre le préparateur et le pharmacien pour assurer un recrutement efficace.</w:t>
      </w:r>
    </w:p>
    <w:p w:rsidR="00C42D0B" w:rsidRPr="00C42D0B" w:rsidRDefault="00C42D0B" w:rsidP="00C42D0B">
      <w:pPr>
        <w:spacing w:after="0"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pict>
          <v:rect id="_x0000_i1040" style="width:0;height:1.5pt" o:hralign="center" o:hrstd="t" o:hr="t" fillcolor="#a0a0a0" stroked="f"/>
        </w:pict>
      </w:r>
    </w:p>
    <w:p w:rsidR="00C42D0B" w:rsidRPr="00C42D0B" w:rsidRDefault="00C42D0B" w:rsidP="00C42D0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2D0B">
        <w:rPr>
          <w:rFonts w:ascii="Times New Roman" w:eastAsia="Times New Roman" w:hAnsi="Times New Roman" w:cs="Times New Roman"/>
          <w:b/>
          <w:bCs/>
          <w:sz w:val="36"/>
          <w:szCs w:val="36"/>
          <w:lang w:eastAsia="fr-FR"/>
        </w:rPr>
        <w:t>Quizz (QCM)</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1 : Quelle affirmation reflète le mieux le rôle du préparateur au comptoir ?</w:t>
      </w:r>
      <w:r w:rsidRPr="00C42D0B">
        <w:rPr>
          <w:rFonts w:ascii="Times New Roman" w:eastAsia="Times New Roman" w:hAnsi="Times New Roman" w:cs="Times New Roman"/>
          <w:sz w:val="24"/>
          <w:szCs w:val="24"/>
          <w:lang w:eastAsia="fr-FR"/>
        </w:rPr>
        <w:br/>
        <w:t>A. Se limiter à délivrer les médicaments selon l’ordonnance.</w:t>
      </w:r>
      <w:r w:rsidRPr="00C42D0B">
        <w:rPr>
          <w:rFonts w:ascii="Times New Roman" w:eastAsia="Times New Roman" w:hAnsi="Times New Roman" w:cs="Times New Roman"/>
          <w:sz w:val="24"/>
          <w:szCs w:val="24"/>
          <w:lang w:eastAsia="fr-FR"/>
        </w:rPr>
        <w:br/>
        <w:t>B. Repérer les patients éligibles et initier l’accompagnement.</w:t>
      </w:r>
      <w:r w:rsidRPr="00C42D0B">
        <w:rPr>
          <w:rFonts w:ascii="Times New Roman" w:eastAsia="Times New Roman" w:hAnsi="Times New Roman" w:cs="Times New Roman"/>
          <w:sz w:val="24"/>
          <w:szCs w:val="24"/>
          <w:lang w:eastAsia="fr-FR"/>
        </w:rPr>
        <w:br/>
        <w:t>C. Décider seul de tous les entretiens sans validation du pharmacien.</w:t>
      </w:r>
      <w:r w:rsidRPr="00C42D0B">
        <w:rPr>
          <w:rFonts w:ascii="Times New Roman" w:eastAsia="Times New Roman" w:hAnsi="Times New Roman" w:cs="Times New Roman"/>
          <w:sz w:val="24"/>
          <w:szCs w:val="24"/>
          <w:lang w:eastAsia="fr-FR"/>
        </w:rPr>
        <w:br/>
        <w:t>D. Se concentrer uniquement sur les tâches administratives.</w:t>
      </w:r>
    </w:p>
    <w:p w:rsidR="00C42D0B" w:rsidRPr="00C42D0B" w:rsidRDefault="00C42D0B" w:rsidP="00C42D0B">
      <w:pPr>
        <w:spacing w:after="0"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pict>
          <v:rect id="_x0000_i1041" style="width:0;height:1.5pt" o:hralign="center" o:hrstd="t" o:hr="t" fillcolor="#a0a0a0" stroked="f"/>
        </w:pic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2 : Parmi les situations suivantes, lesquelles constituent un signal d’alerte pour proposer un entretien pharmaceutique ?</w:t>
      </w:r>
      <w:r w:rsidRPr="00C42D0B">
        <w:rPr>
          <w:rFonts w:ascii="Times New Roman" w:eastAsia="Times New Roman" w:hAnsi="Times New Roman" w:cs="Times New Roman"/>
          <w:sz w:val="24"/>
          <w:szCs w:val="24"/>
          <w:lang w:eastAsia="fr-FR"/>
        </w:rPr>
        <w:br/>
        <w:t>A. Ordonnance comportant plusieurs traitements chroniques.</w:t>
      </w:r>
      <w:r w:rsidRPr="00C42D0B">
        <w:rPr>
          <w:rFonts w:ascii="Times New Roman" w:eastAsia="Times New Roman" w:hAnsi="Times New Roman" w:cs="Times New Roman"/>
          <w:sz w:val="24"/>
          <w:szCs w:val="24"/>
          <w:lang w:eastAsia="fr-FR"/>
        </w:rPr>
        <w:br/>
        <w:t>B. Questions répétées sur la posologie d’un médicament.</w:t>
      </w:r>
      <w:r w:rsidRPr="00C42D0B">
        <w:rPr>
          <w:rFonts w:ascii="Times New Roman" w:eastAsia="Times New Roman" w:hAnsi="Times New Roman" w:cs="Times New Roman"/>
          <w:sz w:val="24"/>
          <w:szCs w:val="24"/>
          <w:lang w:eastAsia="fr-FR"/>
        </w:rPr>
        <w:br/>
        <w:t>C. Patient renouvelant toujours son traitement à la même date, sans difficulté.</w:t>
      </w:r>
      <w:r w:rsidRPr="00C42D0B">
        <w:rPr>
          <w:rFonts w:ascii="Times New Roman" w:eastAsia="Times New Roman" w:hAnsi="Times New Roman" w:cs="Times New Roman"/>
          <w:sz w:val="24"/>
          <w:szCs w:val="24"/>
          <w:lang w:eastAsia="fr-FR"/>
        </w:rPr>
        <w:br/>
        <w:t>D. Expression d’inquiétude ou de lassitude.</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i/>
          <w:iCs/>
          <w:sz w:val="24"/>
          <w:szCs w:val="24"/>
          <w:lang w:eastAsia="fr-FR"/>
        </w:rPr>
        <w:t>(Plusieurs réponses possibles)</w:t>
      </w:r>
    </w:p>
    <w:p w:rsidR="00C42D0B" w:rsidRPr="00C42D0B" w:rsidRDefault="00C42D0B" w:rsidP="00C42D0B">
      <w:pPr>
        <w:spacing w:after="0"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pict>
          <v:rect id="_x0000_i1042" style="width:0;height:1.5pt" o:hralign="center" o:hrstd="t" o:hr="t" fillcolor="#a0a0a0" stroked="f"/>
        </w:pic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3 : Quelles actions font partie de la coopération efficace entre préparateur et pharmacien ?</w:t>
      </w:r>
      <w:r w:rsidRPr="00C42D0B">
        <w:rPr>
          <w:rFonts w:ascii="Times New Roman" w:eastAsia="Times New Roman" w:hAnsi="Times New Roman" w:cs="Times New Roman"/>
          <w:sz w:val="24"/>
          <w:szCs w:val="24"/>
          <w:lang w:eastAsia="fr-FR"/>
        </w:rPr>
        <w:br/>
        <w:t>A. Définir collectivement les priorités des entretiens.</w:t>
      </w:r>
      <w:r w:rsidRPr="00C42D0B">
        <w:rPr>
          <w:rFonts w:ascii="Times New Roman" w:eastAsia="Times New Roman" w:hAnsi="Times New Roman" w:cs="Times New Roman"/>
          <w:sz w:val="24"/>
          <w:szCs w:val="24"/>
          <w:lang w:eastAsia="fr-FR"/>
        </w:rPr>
        <w:br/>
        <w:t>B. Proposer directement un entretien sans validation du pharmacien.</w:t>
      </w:r>
      <w:r w:rsidRPr="00C42D0B">
        <w:rPr>
          <w:rFonts w:ascii="Times New Roman" w:eastAsia="Times New Roman" w:hAnsi="Times New Roman" w:cs="Times New Roman"/>
          <w:sz w:val="24"/>
          <w:szCs w:val="24"/>
          <w:lang w:eastAsia="fr-FR"/>
        </w:rPr>
        <w:br/>
        <w:t>C. Remonter l’information et planifier l’entretien.</w:t>
      </w:r>
      <w:r w:rsidRPr="00C42D0B">
        <w:rPr>
          <w:rFonts w:ascii="Times New Roman" w:eastAsia="Times New Roman" w:hAnsi="Times New Roman" w:cs="Times New Roman"/>
          <w:sz w:val="24"/>
          <w:szCs w:val="24"/>
          <w:lang w:eastAsia="fr-FR"/>
        </w:rPr>
        <w:br/>
        <w:t>D. Ne pas partager les observations pour gagner du temps.</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i/>
          <w:iCs/>
          <w:sz w:val="24"/>
          <w:szCs w:val="24"/>
          <w:lang w:eastAsia="fr-FR"/>
        </w:rPr>
        <w:t>(Plusieurs réponses possibles)</w:t>
      </w:r>
    </w:p>
    <w:p w:rsidR="00C42D0B" w:rsidRPr="00C42D0B" w:rsidRDefault="00C42D0B" w:rsidP="00C42D0B">
      <w:pPr>
        <w:spacing w:after="0"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pict>
          <v:rect id="_x0000_i1043" style="width:0;height:1.5pt" o:hralign="center" o:hrstd="t" o:hr="t" fillcolor="#a0a0a0" stroked="f"/>
        </w:pict>
      </w:r>
    </w:p>
    <w:p w:rsidR="00C42D0B" w:rsidRPr="00C42D0B" w:rsidRDefault="00C42D0B" w:rsidP="00C42D0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2D0B">
        <w:rPr>
          <w:rFonts w:ascii="Times New Roman" w:eastAsia="Times New Roman" w:hAnsi="Times New Roman" w:cs="Times New Roman"/>
          <w:b/>
          <w:bCs/>
          <w:sz w:val="36"/>
          <w:szCs w:val="36"/>
          <w:lang w:eastAsia="fr-FR"/>
        </w:rPr>
        <w:t>Réponses et justifications</w:t>
      </w:r>
    </w:p>
    <w:p w:rsidR="00C42D0B" w:rsidRPr="00C42D0B" w:rsidRDefault="00C42D0B" w:rsidP="00C42D0B">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42D0B">
        <w:rPr>
          <w:rFonts w:ascii="Times New Roman" w:eastAsia="Times New Roman" w:hAnsi="Times New Roman" w:cs="Times New Roman"/>
          <w:b/>
          <w:bCs/>
          <w:sz w:val="27"/>
          <w:szCs w:val="27"/>
          <w:lang w:eastAsia="fr-FR"/>
        </w:rPr>
        <w:t>Questions ouvertes</w:t>
      </w:r>
    </w:p>
    <w:p w:rsidR="00C42D0B" w:rsidRPr="00C42D0B" w:rsidRDefault="00C42D0B" w:rsidP="00C42D0B">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lastRenderedPageBreak/>
        <w:t>Réponse attendue :</w:t>
      </w:r>
      <w:r w:rsidRPr="00C42D0B">
        <w:rPr>
          <w:rFonts w:ascii="Times New Roman" w:eastAsia="Times New Roman" w:hAnsi="Times New Roman" w:cs="Times New Roman"/>
          <w:sz w:val="24"/>
          <w:szCs w:val="24"/>
          <w:lang w:eastAsia="fr-FR"/>
        </w:rPr>
        <w:t xml:space="preserve"> Le préparateur est en contact direct et quotidien avec les patients. Sa proximité et sa connaissance des habitudes lui permettent de repérer rapidement les besoins d’accompagnement avant même que le pharmacien ne les identifie. Il joue un rôle de relais de vigilance et de prévention.</w:t>
      </w:r>
    </w:p>
    <w:p w:rsidR="00C42D0B" w:rsidRPr="00C42D0B" w:rsidRDefault="00C42D0B" w:rsidP="00C42D0B">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Réponse attendue :</w:t>
      </w:r>
      <w:r w:rsidRPr="00C42D0B">
        <w:rPr>
          <w:rFonts w:ascii="Times New Roman" w:eastAsia="Times New Roman" w:hAnsi="Times New Roman" w:cs="Times New Roman"/>
          <w:sz w:val="24"/>
          <w:szCs w:val="24"/>
          <w:lang w:eastAsia="fr-FR"/>
        </w:rPr>
        <w:t xml:space="preserve"> Les principaux signaux d’alerte incluent :</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Ordonnances longues ou multiples traitements chroniques</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Difficultés à comprendre la posologie ou l’usage d’un dispositif</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Questions répétées sur un même médicament</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Demandes de renouvellement anticipé ou irrégulier</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Expression d’inquiétude, de lassitude ou perte de confiance</w:t>
      </w:r>
    </w:p>
    <w:p w:rsidR="00C42D0B" w:rsidRPr="00C42D0B" w:rsidRDefault="00C42D0B" w:rsidP="00C42D0B">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Changement récent de situation (grossesse, diagnostic, isolement, perte d’autonomie)</w:t>
      </w:r>
    </w:p>
    <w:p w:rsidR="00C42D0B" w:rsidRPr="00C42D0B" w:rsidRDefault="00C42D0B" w:rsidP="00C42D0B">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Réponse attendue :</w:t>
      </w:r>
      <w:r w:rsidRPr="00C42D0B">
        <w:rPr>
          <w:rFonts w:ascii="Times New Roman" w:eastAsia="Times New Roman" w:hAnsi="Times New Roman" w:cs="Times New Roman"/>
          <w:sz w:val="24"/>
          <w:szCs w:val="24"/>
          <w:lang w:eastAsia="fr-FR"/>
        </w:rPr>
        <w:t xml:space="preserve"> Les étapes clés de la coopération sont :</w:t>
      </w:r>
    </w:p>
    <w:p w:rsidR="00C42D0B" w:rsidRPr="00C42D0B" w:rsidRDefault="00C42D0B" w:rsidP="00C42D0B">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Définir collectivement les priorités (types d’entretiens à privilégier)</w:t>
      </w:r>
    </w:p>
    <w:p w:rsidR="00C42D0B" w:rsidRPr="00C42D0B" w:rsidRDefault="00C42D0B" w:rsidP="00C42D0B">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Définir un cadre d’action pour le préparateur</w:t>
      </w:r>
    </w:p>
    <w:p w:rsidR="00C42D0B" w:rsidRPr="00C42D0B" w:rsidRDefault="00C42D0B" w:rsidP="00C42D0B">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Remonter l’information au pharmacien (logiciel, fiche ou alerte orale)</w:t>
      </w:r>
    </w:p>
    <w:p w:rsidR="00C42D0B" w:rsidRPr="00C42D0B" w:rsidRDefault="00C42D0B" w:rsidP="00C42D0B">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Valider et planifier l’entretien avec le pharmacien</w:t>
      </w:r>
    </w:p>
    <w:p w:rsidR="00C42D0B" w:rsidRPr="00C42D0B" w:rsidRDefault="00C42D0B" w:rsidP="00C42D0B">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t>Assurer le suivi et la traçabilité via un tableau partagé</w:t>
      </w:r>
    </w:p>
    <w:p w:rsidR="00C42D0B" w:rsidRPr="00C42D0B" w:rsidRDefault="00C42D0B" w:rsidP="00C42D0B">
      <w:pPr>
        <w:spacing w:after="0"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sz w:val="24"/>
          <w:szCs w:val="24"/>
          <w:lang w:eastAsia="fr-FR"/>
        </w:rPr>
        <w:pict>
          <v:rect id="_x0000_i1044" style="width:0;height:1.5pt" o:hralign="center" o:hrstd="t" o:hr="t" fillcolor="#a0a0a0" stroked="f"/>
        </w:pict>
      </w:r>
    </w:p>
    <w:p w:rsidR="00C42D0B" w:rsidRPr="00C42D0B" w:rsidRDefault="00C42D0B" w:rsidP="00C42D0B">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42D0B">
        <w:rPr>
          <w:rFonts w:ascii="Times New Roman" w:eastAsia="Times New Roman" w:hAnsi="Times New Roman" w:cs="Times New Roman"/>
          <w:b/>
          <w:bCs/>
          <w:sz w:val="27"/>
          <w:szCs w:val="27"/>
          <w:lang w:eastAsia="fr-FR"/>
        </w:rPr>
        <w:t>QCM</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1 :</w:t>
      </w:r>
      <w:r w:rsidRPr="00C42D0B">
        <w:rPr>
          <w:rFonts w:ascii="Times New Roman" w:eastAsia="Times New Roman" w:hAnsi="Times New Roman" w:cs="Times New Roman"/>
          <w:sz w:val="24"/>
          <w:szCs w:val="24"/>
          <w:lang w:eastAsia="fr-FR"/>
        </w:rPr>
        <w:t xml:space="preserve"> B </w:t>
      </w:r>
      <w:r w:rsidRPr="00C42D0B">
        <w:rPr>
          <w:rFonts w:ascii="Segoe UI Symbol" w:eastAsia="Times New Roman" w:hAnsi="Segoe UI Symbol" w:cs="Segoe UI Symbol"/>
          <w:sz w:val="24"/>
          <w:szCs w:val="24"/>
          <w:lang w:eastAsia="fr-FR"/>
        </w:rPr>
        <w:t>✅</w:t>
      </w:r>
      <w:r w:rsidRPr="00C42D0B">
        <w:rPr>
          <w:rFonts w:ascii="Times New Roman" w:eastAsia="Times New Roman" w:hAnsi="Times New Roman" w:cs="Times New Roman"/>
          <w:sz w:val="24"/>
          <w:szCs w:val="24"/>
          <w:lang w:eastAsia="fr-FR"/>
        </w:rPr>
        <w:br/>
      </w:r>
      <w:r w:rsidRPr="00C42D0B">
        <w:rPr>
          <w:rFonts w:ascii="Times New Roman" w:eastAsia="Times New Roman" w:hAnsi="Times New Roman" w:cs="Times New Roman"/>
          <w:b/>
          <w:bCs/>
          <w:sz w:val="24"/>
          <w:szCs w:val="24"/>
          <w:lang w:eastAsia="fr-FR"/>
        </w:rPr>
        <w:t>Justification :</w:t>
      </w:r>
      <w:r w:rsidRPr="00C42D0B">
        <w:rPr>
          <w:rFonts w:ascii="Times New Roman" w:eastAsia="Times New Roman" w:hAnsi="Times New Roman" w:cs="Times New Roman"/>
          <w:sz w:val="24"/>
          <w:szCs w:val="24"/>
          <w:lang w:eastAsia="fr-FR"/>
        </w:rPr>
        <w:t xml:space="preserve"> Le préparateur ne se limite pas à délivrer, il observe et repère les patients pour initier l’accompagnement.</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2 :</w:t>
      </w:r>
      <w:r w:rsidRPr="00C42D0B">
        <w:rPr>
          <w:rFonts w:ascii="Times New Roman" w:eastAsia="Times New Roman" w:hAnsi="Times New Roman" w:cs="Times New Roman"/>
          <w:sz w:val="24"/>
          <w:szCs w:val="24"/>
          <w:lang w:eastAsia="fr-FR"/>
        </w:rPr>
        <w:t xml:space="preserve"> A, B, D </w:t>
      </w:r>
      <w:r w:rsidRPr="00C42D0B">
        <w:rPr>
          <w:rFonts w:ascii="Segoe UI Symbol" w:eastAsia="Times New Roman" w:hAnsi="Segoe UI Symbol" w:cs="Segoe UI Symbol"/>
          <w:sz w:val="24"/>
          <w:szCs w:val="24"/>
          <w:lang w:eastAsia="fr-FR"/>
        </w:rPr>
        <w:t>✅</w:t>
      </w:r>
      <w:r w:rsidRPr="00C42D0B">
        <w:rPr>
          <w:rFonts w:ascii="Times New Roman" w:eastAsia="Times New Roman" w:hAnsi="Times New Roman" w:cs="Times New Roman"/>
          <w:sz w:val="24"/>
          <w:szCs w:val="24"/>
          <w:lang w:eastAsia="fr-FR"/>
        </w:rPr>
        <w:br/>
      </w:r>
      <w:r w:rsidRPr="00C42D0B">
        <w:rPr>
          <w:rFonts w:ascii="Times New Roman" w:eastAsia="Times New Roman" w:hAnsi="Times New Roman" w:cs="Times New Roman"/>
          <w:b/>
          <w:bCs/>
          <w:sz w:val="24"/>
          <w:szCs w:val="24"/>
          <w:lang w:eastAsia="fr-FR"/>
        </w:rPr>
        <w:t>Justification :</w:t>
      </w:r>
      <w:r w:rsidRPr="00C42D0B">
        <w:rPr>
          <w:rFonts w:ascii="Times New Roman" w:eastAsia="Times New Roman" w:hAnsi="Times New Roman" w:cs="Times New Roman"/>
          <w:sz w:val="24"/>
          <w:szCs w:val="24"/>
          <w:lang w:eastAsia="fr-FR"/>
        </w:rPr>
        <w:t xml:space="preserve"> Ce sont des signes explicites ou implicites de besoin d’accompagnement. Le renouvellement régulier et sans difficulté n’est pas un signal d’alerte.</w:t>
      </w:r>
    </w:p>
    <w:p w:rsidR="00C42D0B" w:rsidRPr="00C42D0B" w:rsidRDefault="00C42D0B" w:rsidP="00C42D0B">
      <w:pPr>
        <w:spacing w:before="100" w:beforeAutospacing="1" w:after="100" w:afterAutospacing="1" w:line="240" w:lineRule="auto"/>
        <w:rPr>
          <w:rFonts w:ascii="Times New Roman" w:eastAsia="Times New Roman" w:hAnsi="Times New Roman" w:cs="Times New Roman"/>
          <w:sz w:val="24"/>
          <w:szCs w:val="24"/>
          <w:lang w:eastAsia="fr-FR"/>
        </w:rPr>
      </w:pPr>
      <w:r w:rsidRPr="00C42D0B">
        <w:rPr>
          <w:rFonts w:ascii="Times New Roman" w:eastAsia="Times New Roman" w:hAnsi="Times New Roman" w:cs="Times New Roman"/>
          <w:b/>
          <w:bCs/>
          <w:sz w:val="24"/>
          <w:szCs w:val="24"/>
          <w:lang w:eastAsia="fr-FR"/>
        </w:rPr>
        <w:t>QCM 3 :</w:t>
      </w:r>
      <w:r w:rsidRPr="00C42D0B">
        <w:rPr>
          <w:rFonts w:ascii="Times New Roman" w:eastAsia="Times New Roman" w:hAnsi="Times New Roman" w:cs="Times New Roman"/>
          <w:sz w:val="24"/>
          <w:szCs w:val="24"/>
          <w:lang w:eastAsia="fr-FR"/>
        </w:rPr>
        <w:t xml:space="preserve"> A, C </w:t>
      </w:r>
      <w:r w:rsidRPr="00C42D0B">
        <w:rPr>
          <w:rFonts w:ascii="Segoe UI Symbol" w:eastAsia="Times New Roman" w:hAnsi="Segoe UI Symbol" w:cs="Segoe UI Symbol"/>
          <w:sz w:val="24"/>
          <w:szCs w:val="24"/>
          <w:lang w:eastAsia="fr-FR"/>
        </w:rPr>
        <w:t>✅</w:t>
      </w:r>
      <w:r w:rsidRPr="00C42D0B">
        <w:rPr>
          <w:rFonts w:ascii="Times New Roman" w:eastAsia="Times New Roman" w:hAnsi="Times New Roman" w:cs="Times New Roman"/>
          <w:sz w:val="24"/>
          <w:szCs w:val="24"/>
          <w:lang w:eastAsia="fr-FR"/>
        </w:rPr>
        <w:br/>
      </w:r>
      <w:r w:rsidRPr="00C42D0B">
        <w:rPr>
          <w:rFonts w:ascii="Times New Roman" w:eastAsia="Times New Roman" w:hAnsi="Times New Roman" w:cs="Times New Roman"/>
          <w:b/>
          <w:bCs/>
          <w:sz w:val="24"/>
          <w:szCs w:val="24"/>
          <w:lang w:eastAsia="fr-FR"/>
        </w:rPr>
        <w:t>Justification :</w:t>
      </w:r>
      <w:r w:rsidRPr="00C42D0B">
        <w:rPr>
          <w:rFonts w:ascii="Times New Roman" w:eastAsia="Times New Roman" w:hAnsi="Times New Roman" w:cs="Times New Roman"/>
          <w:sz w:val="24"/>
          <w:szCs w:val="24"/>
          <w:lang w:eastAsia="fr-FR"/>
        </w:rPr>
        <w:t xml:space="preserve"> Une coopération efficace repose sur la définition collective des priorités, la remontée d’information, la validation et la planification des entretiens. Proposer un entretien sans validation ou ne pas partager les observations ne respecte pas le protocole.</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90270"/>
    <w:multiLevelType w:val="multilevel"/>
    <w:tmpl w:val="6FD0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53ADC"/>
    <w:multiLevelType w:val="multilevel"/>
    <w:tmpl w:val="A49A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256B0"/>
    <w:multiLevelType w:val="multilevel"/>
    <w:tmpl w:val="C0949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FF7AD4"/>
    <w:multiLevelType w:val="multilevel"/>
    <w:tmpl w:val="F1FC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65019"/>
    <w:multiLevelType w:val="multilevel"/>
    <w:tmpl w:val="10D2B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19706D"/>
    <w:multiLevelType w:val="multilevel"/>
    <w:tmpl w:val="B2BA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0D0658"/>
    <w:multiLevelType w:val="multilevel"/>
    <w:tmpl w:val="333AA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516BA5"/>
    <w:multiLevelType w:val="multilevel"/>
    <w:tmpl w:val="BAEC7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3"/>
  </w:num>
  <w:num w:numId="4">
    <w:abstractNumId w:val="4"/>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198"/>
    <w:rsid w:val="00045198"/>
    <w:rsid w:val="001D7C9B"/>
    <w:rsid w:val="00C42D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A9E93-E72F-4152-9D0A-0B75D7C6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081540">
      <w:bodyDiv w:val="1"/>
      <w:marLeft w:val="0"/>
      <w:marRight w:val="0"/>
      <w:marTop w:val="0"/>
      <w:marBottom w:val="0"/>
      <w:divBdr>
        <w:top w:val="none" w:sz="0" w:space="0" w:color="auto"/>
        <w:left w:val="none" w:sz="0" w:space="0" w:color="auto"/>
        <w:bottom w:val="none" w:sz="0" w:space="0" w:color="auto"/>
        <w:right w:val="none" w:sz="0" w:space="0" w:color="auto"/>
      </w:divBdr>
    </w:div>
    <w:div w:id="5484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2745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2025-10-13T10:22:00Z</dcterms:created>
  <dcterms:modified xsi:type="dcterms:W3CDTF">2025-10-13T10:22:00Z</dcterms:modified>
</cp:coreProperties>
</file>